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029" w:rsidRDefault="00CF4029" w:rsidP="00CF4029">
      <w:pPr>
        <w:pStyle w:val="Title"/>
        <w:ind w:left="0"/>
      </w:pPr>
      <w:bookmarkStart w:id="0" w:name="_GoBack"/>
      <w:bookmarkEnd w:id="0"/>
      <w:r>
        <w:t>Ryan White Planning Council: Assessment Committee</w:t>
      </w:r>
    </w:p>
    <w:p w:rsidR="00CF4029" w:rsidRDefault="00CF4029" w:rsidP="00CF4029">
      <w:pPr>
        <w:pStyle w:val="Heading1"/>
        <w:ind w:left="0"/>
        <w:rPr>
          <w:smallCaps/>
        </w:rPr>
      </w:pPr>
      <w:r>
        <w:rPr>
          <w:smallCaps/>
        </w:rPr>
        <w:t xml:space="preserve">Proceedings </w:t>
      </w:r>
    </w:p>
    <w:p w:rsidR="00CF4029" w:rsidRDefault="00CF4029" w:rsidP="00CF4029">
      <w:r>
        <w:t>November 6, 2013</w:t>
      </w:r>
    </w:p>
    <w:p w:rsidR="00CF4029" w:rsidRDefault="00CF4029" w:rsidP="00CF4029">
      <w:r>
        <w:t>9:30-11:30</w:t>
      </w:r>
    </w:p>
    <w:tbl>
      <w:tblPr>
        <w:tblStyle w:val="TableGrid"/>
        <w:tblW w:w="0" w:type="auto"/>
        <w:tblLook w:val="04A0" w:firstRow="1" w:lastRow="0" w:firstColumn="1" w:lastColumn="0" w:noHBand="0" w:noVBand="1"/>
      </w:tblPr>
      <w:tblGrid>
        <w:gridCol w:w="8028"/>
      </w:tblGrid>
      <w:tr w:rsidR="00CF4029" w:rsidRPr="00C341C5" w:rsidTr="00F203E4">
        <w:tc>
          <w:tcPr>
            <w:tcW w:w="8028" w:type="dxa"/>
            <w:shd w:val="clear" w:color="auto" w:fill="FABF8F" w:themeFill="accent6" w:themeFillTint="99"/>
            <w:vAlign w:val="center"/>
          </w:tcPr>
          <w:p w:rsidR="00CF4029" w:rsidRPr="00C341C5" w:rsidRDefault="00CF4029" w:rsidP="00F203E4">
            <w:pPr>
              <w:pStyle w:val="Heading2"/>
              <w:spacing w:before="0"/>
              <w:ind w:left="0"/>
              <w:jc w:val="center"/>
              <w:outlineLvl w:val="1"/>
              <w:rPr>
                <w:color w:val="auto"/>
              </w:rPr>
            </w:pPr>
            <w:r w:rsidRPr="00C341C5">
              <w:rPr>
                <w:color w:val="auto"/>
              </w:rPr>
              <w:t xml:space="preserve">Attending </w:t>
            </w:r>
          </w:p>
        </w:tc>
      </w:tr>
      <w:tr w:rsidR="00CF4029" w:rsidRPr="00C341C5" w:rsidTr="00F203E4">
        <w:trPr>
          <w:trHeight w:val="3572"/>
        </w:trPr>
        <w:tc>
          <w:tcPr>
            <w:tcW w:w="8028" w:type="dxa"/>
          </w:tcPr>
          <w:p w:rsidR="00CF4029" w:rsidRDefault="00CF4029" w:rsidP="00F203E4">
            <w:pPr>
              <w:pStyle w:val="ListParagraph"/>
              <w:numPr>
                <w:ilvl w:val="0"/>
                <w:numId w:val="1"/>
              </w:numPr>
            </w:pPr>
            <w:r>
              <w:t>Liz Acar, AID Atlanta</w:t>
            </w:r>
          </w:p>
          <w:p w:rsidR="00CF4029" w:rsidRDefault="00CF4029" w:rsidP="00F203E4">
            <w:pPr>
              <w:pStyle w:val="ListParagraph"/>
              <w:numPr>
                <w:ilvl w:val="0"/>
                <w:numId w:val="1"/>
              </w:numPr>
            </w:pPr>
            <w:r>
              <w:t>Steven Bales, AID Gwinnett</w:t>
            </w:r>
          </w:p>
          <w:p w:rsidR="00CF4029" w:rsidRDefault="00CF4029" w:rsidP="00F203E4">
            <w:pPr>
              <w:pStyle w:val="ListParagraph"/>
              <w:numPr>
                <w:ilvl w:val="0"/>
                <w:numId w:val="1"/>
              </w:numPr>
            </w:pPr>
            <w:r>
              <w:t>Gwen Davies, Positive Impact</w:t>
            </w:r>
          </w:p>
          <w:p w:rsidR="00CF4029" w:rsidRDefault="00CF4029" w:rsidP="00F203E4">
            <w:pPr>
              <w:pStyle w:val="ListParagraph"/>
              <w:numPr>
                <w:ilvl w:val="0"/>
                <w:numId w:val="1"/>
              </w:numPr>
            </w:pPr>
            <w:r>
              <w:t>Zina Age, ANIZ, Inc.</w:t>
            </w:r>
          </w:p>
          <w:p w:rsidR="00CF4029" w:rsidRDefault="00CF4029" w:rsidP="00F203E4">
            <w:pPr>
              <w:pStyle w:val="ListParagraph"/>
              <w:numPr>
                <w:ilvl w:val="0"/>
                <w:numId w:val="1"/>
              </w:numPr>
            </w:pPr>
            <w:r>
              <w:t>Michelle Fleetwood, Ryan White Part A Staff</w:t>
            </w:r>
          </w:p>
          <w:p w:rsidR="00CF4029" w:rsidRDefault="00CF4029" w:rsidP="00F203E4">
            <w:pPr>
              <w:pStyle w:val="ListParagraph"/>
              <w:numPr>
                <w:ilvl w:val="0"/>
                <w:numId w:val="1"/>
              </w:numPr>
            </w:pPr>
            <w:r>
              <w:t>Reginald Goddard, Clayton County Department of Public Health</w:t>
            </w:r>
          </w:p>
          <w:p w:rsidR="00CF4029" w:rsidRDefault="00CF4029" w:rsidP="00F203E4">
            <w:pPr>
              <w:pStyle w:val="ListParagraph"/>
              <w:numPr>
                <w:ilvl w:val="0"/>
                <w:numId w:val="1"/>
              </w:numPr>
            </w:pPr>
            <w:proofErr w:type="spellStart"/>
            <w:r>
              <w:t>Mikki</w:t>
            </w:r>
            <w:proofErr w:type="spellEnd"/>
            <w:r>
              <w:t xml:space="preserve"> Hollinger, Mercy Care</w:t>
            </w:r>
          </w:p>
          <w:p w:rsidR="00CF4029" w:rsidRDefault="00CF4029" w:rsidP="00F203E4">
            <w:pPr>
              <w:pStyle w:val="ListParagraph"/>
              <w:numPr>
                <w:ilvl w:val="0"/>
                <w:numId w:val="1"/>
              </w:numPr>
            </w:pPr>
            <w:r>
              <w:t>John Warchol, Atlanta Legal Aid</w:t>
            </w:r>
          </w:p>
          <w:p w:rsidR="00CF4029" w:rsidRDefault="00CF4029" w:rsidP="00F203E4">
            <w:pPr>
              <w:pStyle w:val="ListParagraph"/>
              <w:numPr>
                <w:ilvl w:val="0"/>
                <w:numId w:val="1"/>
              </w:numPr>
            </w:pPr>
            <w:r>
              <w:t>Sandra Vincent, Planning Council Project Officer</w:t>
            </w:r>
          </w:p>
          <w:p w:rsidR="00CF4029" w:rsidRPr="000743DC" w:rsidRDefault="00CF4029" w:rsidP="00F203E4">
            <w:pPr>
              <w:pStyle w:val="ListParagraph"/>
              <w:numPr>
                <w:ilvl w:val="0"/>
                <w:numId w:val="1"/>
              </w:numPr>
            </w:pPr>
            <w:r>
              <w:t>Alecia MacFarlan</w:t>
            </w:r>
            <w:r w:rsidR="000F6942">
              <w:t>e</w:t>
            </w:r>
            <w:r>
              <w:t>, SEATEC</w:t>
            </w:r>
          </w:p>
        </w:tc>
      </w:tr>
    </w:tbl>
    <w:p w:rsidR="00F203E4" w:rsidRDefault="00F203E4" w:rsidP="00F203E4">
      <w:pPr>
        <w:spacing w:after="0" w:line="240" w:lineRule="auto"/>
      </w:pPr>
    </w:p>
    <w:p w:rsidR="00F203E4" w:rsidRDefault="00F203E4" w:rsidP="00F203E4">
      <w:pPr>
        <w:spacing w:after="0" w:line="240" w:lineRule="auto"/>
      </w:pPr>
    </w:p>
    <w:p w:rsidR="00F203E4" w:rsidRDefault="00F203E4" w:rsidP="00F203E4">
      <w:pPr>
        <w:spacing w:after="0" w:line="240" w:lineRule="auto"/>
      </w:pPr>
      <w:r>
        <w:t>Discussion items:</w:t>
      </w:r>
    </w:p>
    <w:p w:rsidR="00F203E4" w:rsidRDefault="00F203E4" w:rsidP="00F203E4">
      <w:pPr>
        <w:spacing w:after="0" w:line="240" w:lineRule="auto"/>
      </w:pPr>
    </w:p>
    <w:p w:rsidR="00F203E4" w:rsidRPr="00F203E4" w:rsidRDefault="00F203E4" w:rsidP="00F203E4">
      <w:pPr>
        <w:pStyle w:val="ListParagraph"/>
        <w:numPr>
          <w:ilvl w:val="0"/>
          <w:numId w:val="5"/>
        </w:numPr>
        <w:rPr>
          <w:b/>
        </w:rPr>
      </w:pPr>
      <w:r w:rsidRPr="00F203E4">
        <w:rPr>
          <w:b/>
        </w:rPr>
        <w:t>Introductions and Welcome any new members</w:t>
      </w:r>
    </w:p>
    <w:p w:rsidR="008F0E52" w:rsidRDefault="00F203E4" w:rsidP="00F203E4">
      <w:pPr>
        <w:ind w:left="510"/>
      </w:pPr>
      <w:r>
        <w:t xml:space="preserve">Introductions made; Zina Age was new to the committee, representing ANIZ, Inc. as Christopher Ervin is no longer with ANIZ. </w:t>
      </w:r>
    </w:p>
    <w:p w:rsidR="00F203E4" w:rsidRDefault="00F203E4" w:rsidP="00F203E4">
      <w:pPr>
        <w:pStyle w:val="ListParagraph"/>
        <w:numPr>
          <w:ilvl w:val="0"/>
          <w:numId w:val="5"/>
        </w:numPr>
        <w:rPr>
          <w:b/>
        </w:rPr>
      </w:pPr>
      <w:r>
        <w:rPr>
          <w:b/>
        </w:rPr>
        <w:t xml:space="preserve">Review questions generated to guide the identification of data and data sources regarding the implementation of ACA and the impact upon the RW system of care for Consumers and Providers. </w:t>
      </w:r>
    </w:p>
    <w:p w:rsidR="00F203E4" w:rsidRDefault="00F203E4" w:rsidP="00F203E4">
      <w:pPr>
        <w:pStyle w:val="ListParagraph"/>
        <w:ind w:left="540"/>
        <w:rPr>
          <w:b/>
        </w:rPr>
      </w:pPr>
    </w:p>
    <w:p w:rsidR="00F203E4" w:rsidRDefault="00F203E4" w:rsidP="00F203E4">
      <w:pPr>
        <w:pStyle w:val="ListParagraph"/>
        <w:ind w:left="540"/>
      </w:pPr>
      <w:r>
        <w:t>The list of generated questions was reviewed by section with determinations made as to which ones we felt to be in our scope and those out</w:t>
      </w:r>
      <w:r w:rsidR="00FE77B3">
        <w:t xml:space="preserve">side.  Additionally, we also indicated who we felt would have more accurate/current information than the group present knew.  </w:t>
      </w:r>
    </w:p>
    <w:p w:rsidR="00FE77B3" w:rsidRDefault="00FE77B3" w:rsidP="00F203E4">
      <w:pPr>
        <w:pStyle w:val="ListParagraph"/>
        <w:ind w:left="540"/>
      </w:pPr>
    </w:p>
    <w:p w:rsidR="00FE77B3" w:rsidRDefault="00FE77B3" w:rsidP="00F203E4">
      <w:pPr>
        <w:pStyle w:val="ListParagraph"/>
        <w:ind w:left="540"/>
      </w:pPr>
      <w:r>
        <w:t xml:space="preserve">Many questions were felt to be best answered after upcoming meetings scheduled at the Grantee’s office, site visits, and information made available by Georgia Equality’s town hall sessions regarding ACA.  </w:t>
      </w:r>
    </w:p>
    <w:p w:rsidR="00FE77B3" w:rsidRDefault="00FE77B3" w:rsidP="00F203E4">
      <w:pPr>
        <w:pStyle w:val="ListParagraph"/>
        <w:ind w:left="540"/>
      </w:pPr>
    </w:p>
    <w:p w:rsidR="00FE77B3" w:rsidRDefault="00FE77B3" w:rsidP="00F203E4">
      <w:pPr>
        <w:pStyle w:val="ListParagraph"/>
        <w:ind w:left="540"/>
      </w:pPr>
      <w:r>
        <w:lastRenderedPageBreak/>
        <w:t xml:space="preserve">Specific information regarding premium assistance, impact upon HICP and use of Part B Funds were recommended to be directed to Melanie Thompson at the State.  </w:t>
      </w:r>
    </w:p>
    <w:p w:rsidR="00FE77B3" w:rsidRDefault="00FE77B3" w:rsidP="00F203E4">
      <w:pPr>
        <w:pStyle w:val="ListParagraph"/>
        <w:ind w:left="540"/>
      </w:pPr>
    </w:p>
    <w:p w:rsidR="00FE77B3" w:rsidRDefault="00FE77B3" w:rsidP="00F203E4">
      <w:pPr>
        <w:pStyle w:val="ListParagraph"/>
        <w:ind w:left="540"/>
      </w:pPr>
      <w:r>
        <w:t xml:space="preserve">Collectively, the group was unable to address many of the questions with answers.  Sandra Vincent suggested creating an interactive forum, such as a private FACEBOOK group, for a space to post these questions and allow individuals that had up to date information could post responses real time.  </w:t>
      </w:r>
    </w:p>
    <w:p w:rsidR="00FE77B3" w:rsidRDefault="00FE77B3" w:rsidP="00F203E4">
      <w:pPr>
        <w:pStyle w:val="ListParagraph"/>
        <w:ind w:left="540"/>
      </w:pPr>
    </w:p>
    <w:p w:rsidR="00FE77B3" w:rsidRDefault="00FE77B3" w:rsidP="00F203E4">
      <w:pPr>
        <w:pStyle w:val="ListParagraph"/>
        <w:ind w:left="540"/>
      </w:pPr>
      <w:r>
        <w:t xml:space="preserve">We discussed the possibility of creating a single tool for providers to use to screen for Insurance status of patients with funding requested from the Grantee.  </w:t>
      </w:r>
    </w:p>
    <w:p w:rsidR="00FE77B3" w:rsidRDefault="00FE77B3" w:rsidP="00F203E4">
      <w:pPr>
        <w:pStyle w:val="ListParagraph"/>
        <w:ind w:left="540"/>
      </w:pPr>
    </w:p>
    <w:p w:rsidR="00FE77B3" w:rsidRDefault="00FE77B3" w:rsidP="00F203E4">
      <w:pPr>
        <w:pStyle w:val="ListParagraph"/>
        <w:ind w:left="540"/>
      </w:pPr>
      <w:r>
        <w:t xml:space="preserve">AID Gwinnett is using a system called </w:t>
      </w:r>
      <w:proofErr w:type="spellStart"/>
      <w:r>
        <w:t>Availity</w:t>
      </w:r>
      <w:proofErr w:type="spellEnd"/>
      <w:r>
        <w:t>, whi</w:t>
      </w:r>
      <w:r w:rsidR="00166958">
        <w:t xml:space="preserve">ch is free, but can only check 7 companies, and not simultaneously.  Liz was going to check with Nicole Roebuck for the name of a company they have considered at AID Atlanta.  </w:t>
      </w:r>
    </w:p>
    <w:p w:rsidR="00166958" w:rsidRDefault="00166958" w:rsidP="00F203E4">
      <w:pPr>
        <w:pStyle w:val="ListParagraph"/>
        <w:ind w:left="540"/>
      </w:pPr>
    </w:p>
    <w:p w:rsidR="00166958" w:rsidRDefault="00166958" w:rsidP="00F203E4">
      <w:pPr>
        <w:pStyle w:val="ListParagraph"/>
        <w:ind w:left="540"/>
      </w:pPr>
      <w:r>
        <w:t xml:space="preserve">It was recommended that the list of questions be shared with funded agencies for possible answers as to how the agency plans to move forward in the remaining weeks before the enrollment deadline.  Each representative was asked to share them at their respective offices for possible clarity and/or additional questions out there.  </w:t>
      </w:r>
    </w:p>
    <w:p w:rsidR="00D7775F" w:rsidRDefault="00D7775F" w:rsidP="00F203E4">
      <w:pPr>
        <w:pStyle w:val="ListParagraph"/>
        <w:ind w:left="540"/>
      </w:pPr>
    </w:p>
    <w:p w:rsidR="00D7775F" w:rsidRDefault="00D7775F" w:rsidP="00F203E4">
      <w:pPr>
        <w:pStyle w:val="ListParagraph"/>
        <w:ind w:left="540"/>
      </w:pPr>
      <w:r>
        <w:t xml:space="preserve">It seems very useful to forge a collaborative effort to learn who has the skill set within funded agencies for mentoring those that are not in the best situation to move forward alone.  Who knows how to bill, to screen for insurance, locations of navigators, etc.  </w:t>
      </w:r>
    </w:p>
    <w:p w:rsidR="00166958" w:rsidRDefault="00166958" w:rsidP="00F203E4">
      <w:pPr>
        <w:pStyle w:val="ListParagraph"/>
        <w:ind w:left="540"/>
      </w:pPr>
    </w:p>
    <w:p w:rsidR="00166958" w:rsidRDefault="00166958" w:rsidP="00166958">
      <w:pPr>
        <w:pStyle w:val="ListParagraph"/>
        <w:numPr>
          <w:ilvl w:val="0"/>
          <w:numId w:val="5"/>
        </w:numPr>
        <w:rPr>
          <w:b/>
        </w:rPr>
      </w:pPr>
      <w:r>
        <w:rPr>
          <w:b/>
        </w:rPr>
        <w:t>December meeting:</w:t>
      </w:r>
    </w:p>
    <w:p w:rsidR="00166958" w:rsidRPr="00166958" w:rsidRDefault="00166958" w:rsidP="00166958">
      <w:pPr>
        <w:ind w:left="540"/>
      </w:pPr>
      <w:r>
        <w:t xml:space="preserve">Regroup with any new learned information to disseminate, as additional information was expected to come forth throughout the month of November.  </w:t>
      </w:r>
    </w:p>
    <w:sectPr w:rsidR="00166958" w:rsidRPr="00166958" w:rsidSect="008F0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31D05"/>
    <w:multiLevelType w:val="hybridMultilevel"/>
    <w:tmpl w:val="6D30695E"/>
    <w:lvl w:ilvl="0" w:tplc="04090013">
      <w:start w:val="1"/>
      <w:numFmt w:val="upperRoman"/>
      <w:lvlText w:val="%1."/>
      <w:lvlJc w:val="righ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B2A95"/>
    <w:multiLevelType w:val="hybridMultilevel"/>
    <w:tmpl w:val="B62C3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951D67"/>
    <w:multiLevelType w:val="hybridMultilevel"/>
    <w:tmpl w:val="0B309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D534F"/>
    <w:multiLevelType w:val="hybridMultilevel"/>
    <w:tmpl w:val="6D582D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67D05B48"/>
    <w:multiLevelType w:val="hybridMultilevel"/>
    <w:tmpl w:val="5CA240D8"/>
    <w:lvl w:ilvl="0" w:tplc="D3725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31040A"/>
    <w:multiLevelType w:val="hybridMultilevel"/>
    <w:tmpl w:val="0618133A"/>
    <w:lvl w:ilvl="0" w:tplc="CA6895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29"/>
    <w:rsid w:val="000F6942"/>
    <w:rsid w:val="00166958"/>
    <w:rsid w:val="0087243E"/>
    <w:rsid w:val="008F0E52"/>
    <w:rsid w:val="00A0354C"/>
    <w:rsid w:val="00CF4029"/>
    <w:rsid w:val="00D7775F"/>
    <w:rsid w:val="00F203E4"/>
    <w:rsid w:val="00FE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C6DF2-3641-4793-A120-DC065BA3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4029"/>
    <w:pPr>
      <w:keepNext/>
      <w:keepLines/>
      <w:spacing w:before="480" w:after="0" w:line="240" w:lineRule="auto"/>
      <w:ind w:left="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4029"/>
    <w:pPr>
      <w:keepNext/>
      <w:keepLines/>
      <w:spacing w:before="200" w:after="0" w:line="240" w:lineRule="auto"/>
      <w:ind w:left="7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0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402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F4029"/>
    <w:pPr>
      <w:pBdr>
        <w:bottom w:val="single" w:sz="8" w:space="4" w:color="4F81BD" w:themeColor="accent1"/>
      </w:pBdr>
      <w:spacing w:after="300" w:line="240" w:lineRule="auto"/>
      <w:ind w:left="72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402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F4029"/>
    <w:pPr>
      <w:spacing w:after="0" w:line="240" w:lineRule="auto"/>
      <w:ind w:left="720"/>
      <w:contextualSpacing/>
    </w:pPr>
    <w:rPr>
      <w:rFonts w:ascii="Calibri" w:hAnsi="Calibri" w:cs="Times New Roman"/>
      <w:sz w:val="24"/>
    </w:rPr>
  </w:style>
  <w:style w:type="table" w:styleId="TableGrid">
    <w:name w:val="Table Grid"/>
    <w:basedOn w:val="TableNormal"/>
    <w:uiPriority w:val="59"/>
    <w:rsid w:val="00CF4029"/>
    <w:pPr>
      <w:spacing w:after="0" w:line="240" w:lineRule="auto"/>
      <w:ind w:left="720"/>
    </w:pPr>
    <w:rPr>
      <w:rFonts w:ascii="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Bales</dc:creator>
  <cp:lastModifiedBy>Nora, Thelma</cp:lastModifiedBy>
  <cp:revision>2</cp:revision>
  <dcterms:created xsi:type="dcterms:W3CDTF">2019-11-06T22:45:00Z</dcterms:created>
  <dcterms:modified xsi:type="dcterms:W3CDTF">2019-11-06T22:45:00Z</dcterms:modified>
</cp:coreProperties>
</file>